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123"/>
    <w:p>
      <w:pPr>
        <w:pStyle w:val="Heading1"/>
      </w:pPr>
      <w:r>
        <w:t xml:space="preserve">Homiletics Analysis: Psalms 123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123 is a brief Song of Ascents — a pilgrimage psalm sung by Israelites ascending to Jerusalem for the great feasts. In four verses the psalm moves through three distinct moments: an upward gaze fixed on the enthroned LORD (v. 1), a double simile explaining that posture of gaze by comparing it to servants watching their master’s hand and a maidservant watching her mistress’s hand (vv. 2–2c), and a sustained cry for mercy out of the specific misery of contempt and scorn from the proud (vv. 3–4). The psalm is corporate throughout —</w:t>
      </w:r>
      <w:r>
        <w:t xml:space="preserve"> </w:t>
      </w:r>
      <w:r>
        <w:t xml:space="preserve">“our eyes”</w:t>
      </w:r>
      <w:r>
        <w:t xml:space="preserve"> </w:t>
      </w:r>
      <w:r>
        <w:t xml:space="preserve">in verse 2,</w:t>
      </w:r>
      <w:r>
        <w:t xml:space="preserve"> </w:t>
      </w:r>
      <w:r>
        <w:t xml:space="preserve">“have mercy on us”</w:t>
      </w:r>
      <w:r>
        <w:t xml:space="preserve"> </w:t>
      </w:r>
      <w:r>
        <w:t xml:space="preserve">in verses 3–4,</w:t>
      </w:r>
      <w:r>
        <w:t xml:space="preserve"> </w:t>
      </w:r>
      <w:r>
        <w:t xml:space="preserve">“we have endured”</w:t>
      </w:r>
      <w:r>
        <w:t xml:space="preserve"> </w:t>
      </w:r>
      <w:r>
        <w:t xml:space="preserve">in verse 4 — and the suffering named is not physical persecution but social contempt: the sneering derision of the comfortable and the arrogant. The movement of the psalm is not from despair to resolution but from deliberate, chosen orientation (v. 1) to sustained petition (vv. 3–4), with the similes of verses 2–2c serving as the theological rationale: we look to You because You are the One whose hand dispenses mercy, and we have nowhere else to look.</w:t>
      </w:r>
    </w:p>
    <w:p>
      <w:pPr>
        <w:pStyle w:val="BodyText"/>
      </w:pPr>
      <w:r>
        <w:rPr>
          <w:b/>
          <w:bCs/>
        </w:rPr>
        <w:t xml:space="preserve">This Text — Intent</w:t>
      </w:r>
    </w:p>
    <w:p>
      <w:pPr>
        <w:pStyle w:val="BodyText"/>
      </w:pPr>
      <w:r>
        <w:t xml:space="preserve">God’s intent through this psalm is to form and sustain in His people a posture of radical, exclusive, eyes-fixed dependency on Him — not as a momentary crisis response but as the defining orientation of covenant life, especially when the world’s contempt makes that dependency feel foolish or humiliating. The psalm does not promise immediate relief. It does not resolve the contempt. It drives the reader deeper into the gaze — teaching that the answer to scorn from the proud is not vindication from the proud but mercy from the LORD. God is using this psalm to wean His people off horizontal approval and to fix their eyes vertically, with the theological case made by the servant-simile: a servant’s entire orientation is toward the master’s hand, and that is exactly what Israel’s orientation toward the LORD must be.</w:t>
      </w:r>
    </w:p>
    <w:p>
      <w:r>
        <w:pict>
          <v:rect style="width:0;height:1.5pt" o:hralign="center" o:hrstd="t" o:hr="t"/>
        </w:pict>
      </w:r>
    </w:p>
    <w:p>
      <w:pPr>
        <w:pStyle w:val="FirstParagraph"/>
      </w:pPr>
      <w:r>
        <w:rPr>
          <w:b/>
          <w:bCs/>
        </w:rPr>
        <w:t xml:space="preserve">Subject Sentence:</w:t>
      </w:r>
      <w:r>
        <w:t xml:space="preserve"> </w:t>
      </w:r>
      <w:r>
        <w:t xml:space="preserve">The covenant community fixes its gaze upward on the enthroned LORD and cries for mercy from beneath the weight of proud contempt.</w:t>
      </w:r>
    </w:p>
    <w:p>
      <w:r>
        <w:pict>
          <v:rect style="width:0;height:1.5pt" o:hralign="center" o:hrstd="t" o:hr="t"/>
        </w:pict>
      </w:r>
    </w:p>
    <w:p>
      <w:pPr>
        <w:pStyle w:val="FirstParagraph"/>
      </w:pPr>
      <w:r>
        <w:rPr>
          <w:b/>
          <w:bCs/>
        </w:rPr>
        <w:t xml:space="preserve">Primary Claim:</w:t>
      </w:r>
      <w:r>
        <w:t xml:space="preserve"> </w:t>
      </w:r>
      <w:r>
        <w:t xml:space="preserve">God is calling His people to make deliberate, exclusive, upward orientation toward Him their defining posture — not merely when crisis is acute, but as the fixed habit of covenant life — because the mercy they need can come from no other hand, and the contempt they endure can be survived by no other gaze.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servant-simile: dependence, attentiveness, or both?</w:t>
      </w:r>
    </w:p>
    <w:p>
      <w:pPr>
        <w:pStyle w:val="BodyText"/>
      </w:pPr>
      <w:r>
        <w:t xml:space="preserve">The heart of the psalm’s theological argument is the double simile of verses 2–2c: as servants look to their master’s hand, as a maidservant looks to the hand of her mistress, so our eyes look to the LORD our God. The interpretive question is what the</w:t>
      </w:r>
      <w:r>
        <w:t xml:space="preserve"> </w:t>
      </w:r>
      <w:r>
        <w:t xml:space="preserve">“hand”</w:t>
      </w:r>
      <w:r>
        <w:t xml:space="preserve"> </w:t>
      </w:r>
      <w:r>
        <w:t xml:space="preserve">represents and what kind of</w:t>
      </w:r>
      <w:r>
        <w:t xml:space="preserve"> </w:t>
      </w:r>
      <w:r>
        <w:t xml:space="preserve">“looking”</w:t>
      </w:r>
      <w:r>
        <w:t xml:space="preserve"> </w:t>
      </w:r>
      <w:r>
        <w:t xml:space="preserve">is in view. Two readings have been proposed. The first reads the hand primarily as the hand that disciplines — the servant watches for the master’s gesture or signal, attentive to receive direction or correction, so that</w:t>
      </w:r>
      <w:r>
        <w:t xml:space="preserve"> </w:t>
      </w:r>
      <w:r>
        <w:t xml:space="preserve">“looking to the hand”</w:t>
      </w:r>
      <w:r>
        <w:t xml:space="preserve"> </w:t>
      </w:r>
      <w:r>
        <w:t xml:space="preserve">means obedient attentiveness. The second reads the hand primarily as the hand that provides — the servant depends entirely on the master for food, shelter, and welfare, so</w:t>
      </w:r>
      <w:r>
        <w:t xml:space="preserve"> </w:t>
      </w:r>
      <w:r>
        <w:t xml:space="preserve">“looking to the hand”</w:t>
      </w:r>
      <w:r>
        <w:t xml:space="preserve"> </w:t>
      </w:r>
      <w:r>
        <w:t xml:space="preserve">means dependent expectation of supply.</w:t>
      </w:r>
    </w:p>
    <w:p>
      <w:pPr>
        <w:pStyle w:val="BodyText"/>
      </w:pPr>
      <w:r>
        <w:t xml:space="preserve">The Reformed reading holds that the text does not require choosing between these, but that the weight falls decisively toward</w:t>
      </w:r>
      <w:r>
        <w:t xml:space="preserve"> </w:t>
      </w:r>
      <w:r>
        <w:rPr>
          <w:i/>
          <w:iCs/>
        </w:rPr>
        <w:t xml:space="preserve">dependent expectation</w:t>
      </w:r>
      <w:r>
        <w:t xml:space="preserve">. The petition that follows —</w:t>
      </w:r>
      <w:r>
        <w:t xml:space="preserve"> </w:t>
      </w:r>
      <w:r>
        <w:t xml:space="preserve">“have mercy on us”</w:t>
      </w:r>
      <w:r>
        <w:t xml:space="preserve"> </w:t>
      </w:r>
      <w:r>
        <w:t xml:space="preserve">— is the interpretive key: the psalmic community is not asking for guidance or correction but for mercy and relief. They are enduring contempt and they are asking God to act. The servant who looks to the master’s hand for provision is the dominant image, because what the psalm is seeking from that hand is mercy (חָנֵּנוּ —</w:t>
      </w:r>
      <w:r>
        <w:t xml:space="preserve"> </w:t>
      </w:r>
      <w:r>
        <w:rPr>
          <w:i/>
          <w:iCs/>
        </w:rPr>
        <w:t xml:space="preserve">hannenu</w:t>
      </w:r>
      <w:r>
        <w:t xml:space="preserve">), not instruction. The obedience/attentiveness reading, while not wrong as a secondary nuance, cannot account for the urgent petition that closes the psalm. The preferred reading: the people are looking to God’s hand the way a dependent servant looks for the master’s provision — with expectant need, with no alternative source of supply, and with the full weight of their situation pressing them to that gaze.</w:t>
      </w:r>
    </w:p>
    <w:p>
      <w:pPr>
        <w:pStyle w:val="BodyText"/>
      </w:pPr>
      <w:r>
        <w:rPr>
          <w:b/>
          <w:bCs/>
        </w:rPr>
        <w:t xml:space="preserve">The social nature of the suffering: contempt, not persecution</w:t>
      </w:r>
    </w:p>
    <w:p>
      <w:pPr>
        <w:pStyle w:val="BodyText"/>
      </w:pPr>
      <w:r>
        <w:t xml:space="preserve">Interpreters in the Wesleyan and Baptist traditions have occasionally spiritualized the</w:t>
      </w:r>
      <w:r>
        <w:t xml:space="preserve"> </w:t>
      </w:r>
      <w:r>
        <w:t xml:space="preserve">“contempt of the proud”</w:t>
      </w:r>
      <w:r>
        <w:t xml:space="preserve"> </w:t>
      </w:r>
      <w:r>
        <w:t xml:space="preserve">(vv. 3–4) into a general statement about spiritual opposition or the internal conflict of the soul against pride. This reading should be qualified rather than refuted entirely. The Hebrew is specific:</w:t>
      </w:r>
      <w:r>
        <w:t xml:space="preserve"> </w:t>
      </w:r>
      <w:r>
        <w:rPr>
          <w:i/>
          <w:iCs/>
        </w:rPr>
        <w:t xml:space="preserve">la’ag</w:t>
      </w:r>
      <w:r>
        <w:t xml:space="preserve"> </w:t>
      </w:r>
      <w:r>
        <w:t xml:space="preserve">(scorn, mocking derision) and</w:t>
      </w:r>
      <w:r>
        <w:t xml:space="preserve"> </w:t>
      </w:r>
      <w:r>
        <w:rPr>
          <w:i/>
          <w:iCs/>
        </w:rPr>
        <w:t xml:space="preserve">buz</w:t>
      </w:r>
      <w:r>
        <w:t xml:space="preserve"> </w:t>
      </w:r>
      <w:r>
        <w:t xml:space="preserve">(contempt, belittling) name a social experience — the experience of being looked down upon, laughed at, dismissed by those who consider themselves comfortable and superior. The psalm names this as a communal experience (</w:t>
      </w:r>
      <w:r>
        <w:t xml:space="preserve">“we have endured much contempt”</w:t>
      </w:r>
      <w:r>
        <w:t xml:space="preserve">) that is wearing, sustained, and real. To spiritualize it is to lose the psalm’s pastoral specificity and its comfort to those who actually suffer social marginalization for their covenant identity. The Reformed reading insists the text means what it says: God’s people are being scorned by the arrogant, and this psalm is for exactly that situation — not as a metaphor.</w:t>
      </w:r>
    </w:p>
    <w:p>
      <w:pPr>
        <w:pStyle w:val="BodyText"/>
      </w:pPr>
      <w:r>
        <w:rPr>
          <w:b/>
          <w:bCs/>
        </w:rPr>
        <w:t xml:space="preserve">The absence of a resolution: lament without vindication</w:t>
      </w:r>
    </w:p>
    <w:p>
      <w:pPr>
        <w:pStyle w:val="BodyText"/>
      </w:pPr>
      <w:r>
        <w:t xml:space="preserve">Some expository traditions — particularly those shaped by a triumphalist or prosperity framework — struggle with the fact that Psalm 123 does not resolve. The petition is made; no answer is narrated; the psalm ends in the cry itself. This is not a deficiency. The psalm belongs to the lament tradition of the Psalter, and the Reformed reading of lament psalms insists that the act of crying to God is itself the theological resolution — not because the problem goes away but because the gaze has been fixed and the cry has been directed to the only One who can act. The psalm teaches that it is possible — indeed, it is the mark of covenant faith — to sustain the upward gaze even when no immediate relief arrives. This reading should be maintained against any homiletical impulse to</w:t>
      </w:r>
      <w:r>
        <w:t xml:space="preserve"> </w:t>
      </w:r>
      <w:r>
        <w:t xml:space="preserve">“resolve”</w:t>
      </w:r>
      <w:r>
        <w:t xml:space="preserve"> </w:t>
      </w:r>
      <w:r>
        <w:t xml:space="preserve">the psalm by importing a triumph the text does not provide.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121:1–2</w:t>
      </w:r>
      <w:r>
        <w:t xml:space="preserve"> </w:t>
      </w:r>
      <w:r>
        <w:t xml:space="preserve">—</w:t>
      </w:r>
      <w:r>
        <w:t xml:space="preserve"> </w:t>
      </w:r>
      <w:r>
        <w:t xml:space="preserve">“I lift my eyes to the hills — where does my help come from? My help comes from the LORD, maker of heaven and earth.”</w:t>
      </w:r>
      <w:r>
        <w:t xml:space="preserve"> </w:t>
      </w:r>
      <w:r>
        <w:t xml:space="preserve">The same upward-gaze posture as Psalm 123:1, grounding it in the LORD’s creatorial sovereignty as the reason for the gaze. Canonical near-neighbor that illuminates the deliberateness of the orientation.</w:t>
      </w:r>
    </w:p>
    <w:p>
      <w:pPr>
        <w:numPr>
          <w:ilvl w:val="0"/>
          <w:numId w:val="1001"/>
        </w:numPr>
      </w:pPr>
      <w:r>
        <w:rPr>
          <w:b/>
          <w:bCs/>
        </w:rPr>
        <w:t xml:space="preserve">Psalm 25:15</w:t>
      </w:r>
      <w:r>
        <w:t xml:space="preserve"> </w:t>
      </w:r>
      <w:r>
        <w:t xml:space="preserve">—</w:t>
      </w:r>
      <w:r>
        <w:t xml:space="preserve"> </w:t>
      </w:r>
      <w:r>
        <w:t xml:space="preserve">“My eyes are ever toward the LORD, for he will pluck my feet out of the net.”</w:t>
      </w:r>
      <w:r>
        <w:t xml:space="preserve"> </w:t>
      </w:r>
      <w:r>
        <w:t xml:space="preserve">The singular version of the same fixed-gaze posture, showing this is not a corporate liturgical form only but a personal disposition of covenant faith — the eyes fixed on the LORD as the one who acts on behalf of the one who looks.</w:t>
      </w:r>
    </w:p>
    <w:p>
      <w:pPr>
        <w:numPr>
          <w:ilvl w:val="0"/>
          <w:numId w:val="1001"/>
        </w:numPr>
      </w:pPr>
      <w:r>
        <w:rPr>
          <w:b/>
          <w:bCs/>
        </w:rPr>
        <w:t xml:space="preserve">Isaiah 66:2</w:t>
      </w:r>
      <w:r>
        <w:t xml:space="preserve"> </w:t>
      </w:r>
      <w:r>
        <w:t xml:space="preserve">—</w:t>
      </w:r>
      <w:r>
        <w:t xml:space="preserve"> </w:t>
      </w:r>
      <w:r>
        <w:t xml:space="preserve">“This is the one to whom I will look: he who is humble and contrite in spirit and trembles at my word.”</w:t>
      </w:r>
      <w:r>
        <w:t xml:space="preserve"> </w:t>
      </w:r>
      <w:r>
        <w:t xml:space="preserve">The LORD’s own declaration of what kind of gaze He honors — not the gaze of the proud and self-sufficient but the gaze of the dependent. Provides the divine perspective on why the servant-posture of Psalm 123 is exactly right.</w:t>
      </w:r>
    </w:p>
    <w:p>
      <w:pPr>
        <w:numPr>
          <w:ilvl w:val="0"/>
          <w:numId w:val="1001"/>
        </w:numPr>
      </w:pPr>
      <w:r>
        <w:rPr>
          <w:b/>
          <w:bCs/>
        </w:rPr>
        <w:t xml:space="preserve">Hebrews 12:1–2</w:t>
      </w:r>
      <w:r>
        <w:t xml:space="preserve"> </w:t>
      </w:r>
      <w:r>
        <w:t xml:space="preserve">—</w:t>
      </w:r>
      <w:r>
        <w:t xml:space="preserve"> </w:t>
      </w:r>
      <w:r>
        <w:t xml:space="preserve">“Let us run with endurance… looking to Jesus, the founder and perfecter of our faith.”</w:t>
      </w:r>
      <w:r>
        <w:t xml:space="preserve"> </w:t>
      </w:r>
      <w:r>
        <w:t xml:space="preserve">The New Testament fulfillment of the upward-gaze posture: the community of faith fixing its collective eyes on Christ, explicitly in the context of endurance under suffering and opposition. Psalm 123’s</w:t>
      </w:r>
      <w:r>
        <w:t xml:space="preserve"> </w:t>
      </w:r>
      <w:r>
        <w:t xml:space="preserve">“lift up my eyes to you”</w:t>
      </w:r>
      <w:r>
        <w:t xml:space="preserve"> </w:t>
      </w:r>
      <w:r>
        <w:t xml:space="preserve">becomes</w:t>
      </w:r>
      <w:r>
        <w:t xml:space="preserve"> </w:t>
      </w:r>
      <w:r>
        <w:t xml:space="preserve">“looking to Jesus”</w:t>
      </w:r>
      <w:r>
        <w:t xml:space="preserve"> </w:t>
      </w:r>
      <w:r>
        <w:t xml:space="preserve">— the gaze clarified, the mercy personified.</w:t>
      </w:r>
    </w:p>
    <w:p>
      <w:pPr>
        <w:numPr>
          <w:ilvl w:val="0"/>
          <w:numId w:val="1001"/>
        </w:numPr>
      </w:pPr>
      <w:r>
        <w:rPr>
          <w:b/>
          <w:bCs/>
        </w:rPr>
        <w:t xml:space="preserve">1 Peter 5:5–7</w:t>
      </w:r>
      <w:r>
        <w:t xml:space="preserve"> </w:t>
      </w:r>
      <w:r>
        <w:t xml:space="preserve">—</w:t>
      </w:r>
      <w:r>
        <w:t xml:space="preserve"> </w:t>
      </w:r>
      <w:r>
        <w:t xml:space="preserve">“God opposes the proud but gives grace to the humble… Cast all your anxiety on him, because he cares for you.”</w:t>
      </w:r>
      <w:r>
        <w:t xml:space="preserve"> </w:t>
      </w:r>
      <w:r>
        <w:t xml:space="preserve">Directly addresses the structural logic of Psalm 123: the proud are on one side (contemptuous, self-sufficient), the humble dependent community is on the other (eyes fixed, casting their weight on God), and mercy/grace flows to the latter. The canonical inversion of the proud-versus-the-humble-dependent that the psalm enacts.</w:t>
      </w:r>
    </w:p>
    <w:p>
      <w:r>
        <w:pict>
          <v:rect style="width:0;height:1.5pt" o:hralign="center" o:hrstd="t" o:hr="t"/>
        </w:pict>
      </w:r>
    </w:p>
    <w:p>
      <w:pPr>
        <w:pStyle w:val="FirstParagraph"/>
      </w:pPr>
      <w:r>
        <w:rPr>
          <w:b/>
          <w:bCs/>
        </w:rPr>
        <w:t xml:space="preserve">Aim:</w:t>
      </w:r>
      <w:r>
        <w:t xml:space="preserve"> </w:t>
      </w:r>
      <w:r>
        <w:t xml:space="preserve">To drive the reader/hearer to deliberately fix their eyes on the enthroned LORD as their only and sufficient source of mercy — particularly when social contempt, marginalization, or the scorn of the comfortable makes that upward gaze feel foolish.</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1a</w:t>
            </w:r>
          </w:p>
        </w:tc>
        <w:tc>
          <w:tcPr/>
          <w:p>
            <w:pPr>
              <w:pStyle w:val="Compact"/>
            </w:pPr>
            <w:r>
              <w:t xml:space="preserve">“To you I lift up my eyes”</w:t>
            </w:r>
          </w:p>
        </w:tc>
        <w:tc>
          <w:tcPr/>
          <w:p>
            <w:pPr>
              <w:pStyle w:val="Compact"/>
            </w:pPr>
            <w:r>
              <w:t xml:space="preserve">Deliberate, volitional upward orientation; the psalm opens with an act of will, not a feeling</w:t>
            </w:r>
          </w:p>
        </w:tc>
      </w:tr>
      <w:tr>
        <w:tc>
          <w:tcPr/>
          <w:p>
            <w:pPr>
              <w:pStyle w:val="Compact"/>
            </w:pPr>
            <w:r>
              <w:t xml:space="preserve">1b</w:t>
            </w:r>
          </w:p>
        </w:tc>
        <w:tc>
          <w:tcPr/>
          <w:p>
            <w:pPr>
              <w:pStyle w:val="Compact"/>
            </w:pPr>
            <w:r>
              <w:t xml:space="preserve">“O you who are enthroned in the heavens”</w:t>
            </w:r>
          </w:p>
        </w:tc>
        <w:tc>
          <w:tcPr/>
          <w:p>
            <w:pPr>
              <w:pStyle w:val="Compact"/>
            </w:pPr>
            <w:r>
              <w:t xml:space="preserve">The sovereignty of the one being gazed upon; He is</w:t>
            </w:r>
            <w:r>
              <w:t xml:space="preserve"> </w:t>
            </w:r>
            <w:r>
              <w:rPr>
                <w:i/>
                <w:iCs/>
              </w:rPr>
              <w:t xml:space="preserve">above</w:t>
            </w:r>
            <w:r>
              <w:t xml:space="preserve">, which makes the upward gaze the only rational direction</w:t>
            </w:r>
          </w:p>
        </w:tc>
      </w:tr>
      <w:tr>
        <w:tc>
          <w:tcPr/>
          <w:p>
            <w:pPr>
              <w:pStyle w:val="Compact"/>
            </w:pPr>
            <w:r>
              <w:t xml:space="preserve">2a</w:t>
            </w:r>
          </w:p>
        </w:tc>
        <w:tc>
          <w:tcPr/>
          <w:p>
            <w:pPr>
              <w:pStyle w:val="Compact"/>
            </w:pPr>
            <w:r>
              <w:t xml:space="preserve">“Behold, as the eyes of servants look to the hand of their master”</w:t>
            </w:r>
          </w:p>
        </w:tc>
        <w:tc>
          <w:tcPr/>
          <w:p>
            <w:pPr>
              <w:pStyle w:val="Compact"/>
            </w:pPr>
            <w:r>
              <w:t xml:space="preserve">First simile: male servant / male master; looking to the hand that provides and acts</w:t>
            </w:r>
          </w:p>
        </w:tc>
      </w:tr>
      <w:tr>
        <w:tc>
          <w:tcPr/>
          <w:p>
            <w:pPr>
              <w:pStyle w:val="Compact"/>
            </w:pPr>
            <w:r>
              <w:t xml:space="preserve">2b</w:t>
            </w:r>
          </w:p>
        </w:tc>
        <w:tc>
          <w:tcPr/>
          <w:p>
            <w:pPr>
              <w:pStyle w:val="Compact"/>
            </w:pPr>
            <w:r>
              <w:t xml:space="preserve">“As the eyes of a maidservant to the hand of her mistress”</w:t>
            </w:r>
          </w:p>
        </w:tc>
        <w:tc>
          <w:tcPr/>
          <w:p>
            <w:pPr>
              <w:pStyle w:val="Compact"/>
            </w:pPr>
            <w:r>
              <w:t xml:space="preserve">Second simile: female servant / female mistress; the simile is doubled for emphasis and totality — all God’s people, regardless of station</w:t>
            </w:r>
          </w:p>
        </w:tc>
      </w:tr>
      <w:tr>
        <w:tc>
          <w:tcPr/>
          <w:p>
            <w:pPr>
              <w:pStyle w:val="Compact"/>
            </w:pPr>
            <w:r>
              <w:t xml:space="preserve">2c</w:t>
            </w:r>
          </w:p>
        </w:tc>
        <w:tc>
          <w:tcPr/>
          <w:p>
            <w:pPr>
              <w:pStyle w:val="Compact"/>
            </w:pPr>
            <w:r>
              <w:t xml:space="preserve">“So our eyes look to the LORD our God, until he has mercy on us”</w:t>
            </w:r>
          </w:p>
        </w:tc>
        <w:tc>
          <w:tcPr/>
          <w:p>
            <w:pPr>
              <w:pStyle w:val="Compact"/>
            </w:pPr>
            <w:r>
              <w:t xml:space="preserve">The similes applied: our posture is exactly this — fixed, expectant, dependent, sustained</w:t>
            </w:r>
            <w:r>
              <w:t xml:space="preserve"> </w:t>
            </w:r>
            <w:r>
              <w:t xml:space="preserve">“until”</w:t>
            </w:r>
            <w:r>
              <w:t xml:space="preserve"> </w:t>
            </w:r>
            <w:r>
              <w:t xml:space="preserve">He acts</w:t>
            </w:r>
          </w:p>
        </w:tc>
      </w:tr>
      <w:tr>
        <w:tc>
          <w:tcPr/>
          <w:p>
            <w:pPr>
              <w:pStyle w:val="Compact"/>
            </w:pPr>
            <w:r>
              <w:t xml:space="preserve">3a</w:t>
            </w:r>
          </w:p>
        </w:tc>
        <w:tc>
          <w:tcPr/>
          <w:p>
            <w:pPr>
              <w:pStyle w:val="Compact"/>
            </w:pPr>
            <w:r>
              <w:t xml:space="preserve">“Have mercy on us, O LORD, have mercy on us”</w:t>
            </w:r>
          </w:p>
        </w:tc>
        <w:tc>
          <w:tcPr/>
          <w:p>
            <w:pPr>
              <w:pStyle w:val="Compact"/>
            </w:pPr>
            <w:r>
              <w:t xml:space="preserve">The petition erupts, doubled for urgency; mercy (חָנֵּנוּ) is the specific ask</w:t>
            </w:r>
          </w:p>
        </w:tc>
      </w:tr>
      <w:tr>
        <w:tc>
          <w:tcPr/>
          <w:p>
            <w:pPr>
              <w:pStyle w:val="Compact"/>
            </w:pPr>
            <w:r>
              <w:t xml:space="preserve">3b</w:t>
            </w:r>
          </w:p>
        </w:tc>
        <w:tc>
          <w:tcPr/>
          <w:p>
            <w:pPr>
              <w:pStyle w:val="Compact"/>
            </w:pPr>
            <w:r>
              <w:t xml:space="preserve">“For we have had more than enough of contempt”</w:t>
            </w:r>
          </w:p>
        </w:tc>
        <w:tc>
          <w:tcPr/>
          <w:p>
            <w:pPr>
              <w:pStyle w:val="Compact"/>
            </w:pPr>
            <w:r>
              <w:t xml:space="preserve">The presenting condition named: not persecution but contempt — sustained, exhausting social scorn</w:t>
            </w:r>
          </w:p>
        </w:tc>
      </w:tr>
      <w:tr>
        <w:tc>
          <w:tcPr/>
          <w:p>
            <w:pPr>
              <w:pStyle w:val="Compact"/>
            </w:pPr>
            <w:r>
              <w:t xml:space="preserve">4a</w:t>
            </w:r>
          </w:p>
        </w:tc>
        <w:tc>
          <w:tcPr/>
          <w:p>
            <w:pPr>
              <w:pStyle w:val="Compact"/>
            </w:pPr>
            <w:r>
              <w:t xml:space="preserve">“Our soul has had more than enough of the scorn of those who are at ease”</w:t>
            </w:r>
          </w:p>
        </w:tc>
        <w:tc>
          <w:tcPr/>
          <w:p>
            <w:pPr>
              <w:pStyle w:val="Compact"/>
            </w:pPr>
            <w:r>
              <w:t xml:space="preserve">The comfortable who mock; those whose ease produces contempt for the struggling dependent</w:t>
            </w:r>
          </w:p>
        </w:tc>
      </w:tr>
      <w:tr>
        <w:tc>
          <w:tcPr/>
          <w:p>
            <w:pPr>
              <w:pStyle w:val="Compact"/>
            </w:pPr>
            <w:r>
              <w:t xml:space="preserve">4b</w:t>
            </w:r>
          </w:p>
        </w:tc>
        <w:tc>
          <w:tcPr/>
          <w:p>
            <w:pPr>
              <w:pStyle w:val="Compact"/>
            </w:pPr>
            <w:r>
              <w:t xml:space="preserve">“Of the contempt of the proud”</w:t>
            </w:r>
          </w:p>
        </w:tc>
        <w:tc>
          <w:tcPr/>
          <w:p>
            <w:pPr>
              <w:pStyle w:val="Compact"/>
            </w:pPr>
            <w:r>
              <w:t xml:space="preserve">The arrogant — those who despise dependence on God because they believe themselves self-sufficient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w:t>
            </w:r>
          </w:p>
        </w:tc>
        <w:tc>
          <w:tcPr/>
          <w:p>
            <w:pPr>
              <w:pStyle w:val="Compact"/>
            </w:pPr>
            <w:r>
              <w:t xml:space="preserve">The Gaze Declared — Eyes Fixed on the Enthroned LORD</w:t>
            </w:r>
          </w:p>
        </w:tc>
      </w:tr>
      <w:tr>
        <w:tc>
          <w:tcPr/>
          <w:p>
            <w:pPr>
              <w:pStyle w:val="Compact"/>
            </w:pPr>
            <w:r>
              <w:t xml:space="preserve">2</w:t>
            </w:r>
          </w:p>
        </w:tc>
        <w:tc>
          <w:tcPr/>
          <w:p>
            <w:pPr>
              <w:pStyle w:val="Compact"/>
            </w:pPr>
            <w:r>
              <w:t xml:space="preserve">2–2c</w:t>
            </w:r>
          </w:p>
        </w:tc>
        <w:tc>
          <w:tcPr/>
          <w:p>
            <w:pPr>
              <w:pStyle w:val="Compact"/>
            </w:pPr>
            <w:r>
              <w:t xml:space="preserve">The Gaze Explained — The Servant Who Waits on the Master’s Hand</w:t>
            </w:r>
          </w:p>
        </w:tc>
      </w:tr>
      <w:tr>
        <w:tc>
          <w:tcPr/>
          <w:p>
            <w:pPr>
              <w:pStyle w:val="Compact"/>
            </w:pPr>
            <w:r>
              <w:t xml:space="preserve">3</w:t>
            </w:r>
          </w:p>
        </w:tc>
        <w:tc>
          <w:tcPr/>
          <w:p>
            <w:pPr>
              <w:pStyle w:val="Compact"/>
            </w:pPr>
            <w:r>
              <w:t xml:space="preserve">3–4</w:t>
            </w:r>
          </w:p>
        </w:tc>
        <w:tc>
          <w:tcPr/>
          <w:p>
            <w:pPr>
              <w:pStyle w:val="Compact"/>
            </w:pPr>
            <w:r>
              <w:t xml:space="preserve">The Gaze Sustained Under Contempt — Mercy Sought, Scorn Named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covenant community fixes its gaze upward on the enthroned LORD and cries for mercy from beneath the weight of proud contempt.</w:t>
      </w:r>
    </w:p>
    <w:p>
      <w:pPr>
        <w:pStyle w:val="BodyText"/>
      </w:pPr>
      <w:r>
        <w:rPr>
          <w:b/>
          <w:bCs/>
        </w:rPr>
        <w:t xml:space="preserve">Primary Claim:</w:t>
      </w:r>
      <w:r>
        <w:t xml:space="preserve"> </w:t>
      </w:r>
      <w:r>
        <w:t xml:space="preserve">God is calling His people to make deliberate, exclusive, upward orientation toward Him their defining posture — not merely when crisis is acute, but as the fixed habit of covenant life — because the mercy they need can come from no other hand, and the contempt they endure can be survived by no other gaze.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Reorient your eyes before you address your circumstances.</w:t>
      </w:r>
      <w:r>
        <w:t xml:space="preserve"> </w:t>
      </w:r>
      <w:r>
        <w:rPr>
          <w:i/>
          <w:iCs/>
        </w:rPr>
        <w:t xml:space="preserve">(Mind/Belief)</w:t>
      </w:r>
      <w:r>
        <w:t xml:space="preserve"> </w:t>
      </w:r>
      <w:r>
        <w:t xml:space="preserve">The psalm does not begin with the problem — it begins with the gaze. Before the contempt is named in verses 3–4, the eyes are already lifted in verse 1. This is not emotional manipulation; it is theological sequencing. You are prone to fix your eyes on the contempt, the opposition, the scorn of those who dismiss you — and to let that horizontal fixation define your emotional and spiritual reality. The psalm teaches that the first act of faith is not to assess the situation but to orient the eyes. Who is enthroned in the heavens? He is. Lift your eyes there before you rehearse your grievances.</w:t>
      </w:r>
    </w:p>
    <w:p>
      <w:pPr>
        <w:pStyle w:val="BodyText"/>
      </w:pPr>
      <w:r>
        <w:rPr>
          <w:b/>
          <w:bCs/>
        </w:rPr>
        <w:t xml:space="preserve">2. Learn to live in the posture of the servant, not the posture of the self-sufficient.</w:t>
      </w:r>
      <w:r>
        <w:t xml:space="preserve"> </w:t>
      </w:r>
      <w:r>
        <w:rPr>
          <w:i/>
          <w:iCs/>
        </w:rPr>
        <w:t xml:space="preserve">(Affections/Worship)</w:t>
      </w:r>
      <w:r>
        <w:t xml:space="preserve"> </w:t>
      </w:r>
      <w:r>
        <w:t xml:space="preserve">The double simile of verse 2 is not merely illustrative — it is formative. A servant does not watch the master’s hand occasionally or in crisis; the servant’s entire orientation is toward that hand, continuously, expectantly, because everything the servant has and needs comes from there. The proud and comfortable of verses 3–4 despise exactly this posture — they read it as weakness, dependency, lack of self-determination. The psalm calls you to love this posture, to find your dignity not in self-sufficiency but in being the servant of a sovereign and merciful Master. The contempt of the proud stings precisely because something in you still wants their approval. The cure is not thicker skin — it is deeper worship of the One whose hand you watch.</w:t>
      </w:r>
    </w:p>
    <w:p>
      <w:pPr>
        <w:pStyle w:val="BodyText"/>
      </w:pPr>
      <w:r>
        <w:rPr>
          <w:b/>
          <w:bCs/>
        </w:rPr>
        <w:t xml:space="preserve">3. Name contempt honestly before God rather than minimizing it or being consumed by it.</w:t>
      </w:r>
      <w:r>
        <w:t xml:space="preserve"> </w:t>
      </w:r>
      <w:r>
        <w:rPr>
          <w:i/>
          <w:iCs/>
        </w:rPr>
        <w:t xml:space="preserve">(Affections/Worship)</w:t>
      </w:r>
      <w:r>
        <w:t xml:space="preserve"> </w:t>
      </w:r>
      <w:r>
        <w:t xml:space="preserve">The psalm does not spiritualize or abbreviate the suffering:</w:t>
      </w:r>
      <w:r>
        <w:t xml:space="preserve"> </w:t>
      </w:r>
      <w:r>
        <w:t xml:space="preserve">“we have had more than enough of contempt… more than enough of the scorn of those who are at ease.”</w:t>
      </w:r>
      <w:r>
        <w:t xml:space="preserve"> </w:t>
      </w:r>
      <w:r>
        <w:t xml:space="preserve">The people are exhausted. They name this to God with full weight. You may be tempted to either minimize social contempt (</w:t>
      </w:r>
      <w:r>
        <w:t xml:space="preserve">“it’s not that bad, I shouldn’t complain”</w:t>
      </w:r>
      <w:r>
        <w:t xml:space="preserve">) or to be so consumed by it that the horizontal scorn eclipses the vertical gaze. The psalm authorizes a third path: name it fully, name it honestly, name it to God — and then let the naming be a petition rather than a complaint.</w:t>
      </w:r>
      <w:r>
        <w:t xml:space="preserve"> </w:t>
      </w:r>
      <w:r>
        <w:t xml:space="preserve">“Have mercy on us”</w:t>
      </w:r>
      <w:r>
        <w:t xml:space="preserve"> </w:t>
      </w:r>
      <w:r>
        <w:t xml:space="preserve">is not a whimper; it is a faith-act, directing the weight of the suffering to the only One with the power and the mercy to relieve it.</w:t>
      </w:r>
    </w:p>
    <w:p>
      <w:pPr>
        <w:pStyle w:val="BodyText"/>
      </w:pPr>
      <w:r>
        <w:rPr>
          <w:b/>
          <w:bCs/>
        </w:rPr>
        <w:t xml:space="preserve">4. When relief does not come immediately, sustain the gaze rather than abandon it.</w:t>
      </w:r>
      <w:r>
        <w:t xml:space="preserve"> </w:t>
      </w:r>
      <w:r>
        <w:rPr>
          <w:i/>
          <w:iCs/>
        </w:rPr>
        <w:t xml:space="preserve">(Will/Behavior)</w:t>
      </w:r>
      <w:r>
        <w:t xml:space="preserve"> </w:t>
      </w:r>
      <w:r>
        <w:t xml:space="preserve">The word</w:t>
      </w:r>
      <w:r>
        <w:t xml:space="preserve"> </w:t>
      </w:r>
      <w:r>
        <w:t xml:space="preserve">“until”</w:t>
      </w:r>
      <w:r>
        <w:t xml:space="preserve"> </w:t>
      </w:r>
      <w:r>
        <w:t xml:space="preserve">in verse 2c is load-bearing:</w:t>
      </w:r>
      <w:r>
        <w:t xml:space="preserve"> </w:t>
      </w:r>
      <w:r>
        <w:t xml:space="preserve">“so our eyes look to the LORD our God,</w:t>
      </w:r>
      <w:r>
        <w:t xml:space="preserve"> </w:t>
      </w:r>
      <w:r>
        <w:rPr>
          <w:i/>
          <w:iCs/>
        </w:rPr>
        <w:t xml:space="preserve">until</w:t>
      </w:r>
      <w:r>
        <w:t xml:space="preserve"> </w:t>
      </w:r>
      <w:r>
        <w:t xml:space="preserve">he has mercy on us.”</w:t>
      </w:r>
      <w:r>
        <w:t xml:space="preserve"> </w:t>
      </w:r>
      <w:r>
        <w:t xml:space="preserve">The mercy has not yet arrived. The psalm ends without resolution. And the community’s assignment in the meantime is not to find alternative sources of relief or vindication — it is to keep looking. Practically, this means you do not resort to the approval-seeking, social maneuvering, or self-assertion that the proud use to secure their comfort. You do not try to make the scornful respect you on their own terms. You wait. You keep looking. The gaze is sustained until the mercy comes, and the act of sustaining it is itself the faithful response the psalm calls for.</w:t>
      </w:r>
    </w:p>
    <w:p>
      <w:pPr>
        <w:pStyle w:val="BodyText"/>
      </w:pPr>
      <w:r>
        <w:rPr>
          <w:b/>
          <w:bCs/>
        </w:rPr>
        <w:t xml:space="preserve">5. Bring this psalm into corporate worship, not just private devotion.</w:t>
      </w:r>
      <w:r>
        <w:t xml:space="preserve"> </w:t>
      </w:r>
      <w:r>
        <w:rPr>
          <w:i/>
          <w:iCs/>
        </w:rPr>
        <w:t xml:space="preserve">(Will/Behavior)</w:t>
      </w:r>
      <w:r>
        <w:t xml:space="preserve"> </w:t>
      </w:r>
      <w:r>
        <w:t xml:space="preserve">Every pronoun in verses 2–4 is plural. This psalm was sung by a community ascending together to worship. It was not a private lament whispered in a bedroom; it was a corporate cry voiced in unison. If you are enduring contempt and social marginalization for your faith, you need the community that sustains this gaze together — not just your own individual upward look, but the gathered people whose eyes are collectively fixed on the same enthroned LORD and who cry for mercy with one voice. This is a call to resist the individualism that handles suffering privately and to bring both the suffering and the gaze into the body of believers who are making the same ascent.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123 teaches that the LORD is enthroned in the heavens — sovereign, above all creaturely opposition — and that His sovereignty is not a cold fact but the very basis for the cry for mercy. He is the One enthroned, which makes Him the only One worth looking to; and He is the One whose hand dispenses mercy, which makes the gaze expectant rather than merely reverent. The psalm also teaches that human dignity before God is not found in self-sufficiency but in rightly-ordered dependence: the servant-posture is not degrading but theologically fitting, because the creature’s proper stance before the Creator is one of receptive, expectant, eyes-fixed dependency. Finally, the psalm teaches that God’s people are not promised immunity from contempt and scorn but are given a sufficient resource for enduring it — not vindication from the proud, but mercy from the Sovereign.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psalm displays with striking clarity the Reformed insistence on total dependence on divine grace as the only sufficient posture of the creature before God. The servant-simile is not merely illustrative — it is confessionally Reformed: the people have nothing to contribute to their relief except the upward look, and even that look is itself an act of grace-enabled faith. The psalm also provides a liturgical and corporate form for what Reformed theology affirms about the communion of saints: the suffering of contempt is not borne by individuals in isolation but by the covenant community in solidarity, their eyes lifted together, their mercy-cry voiced as one. The psalm’s refusal to resolve into triumphalism is also distinctly Reformed — it does not manufacture a resolution the text does not provide, but allows the cry itself to be the theologically sufficient response, grounding assurance not in felt relief but in the character and sovereignty of the One to whom the cry is addressed.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world’s contempt — the scorn of the comfortable, the dismissal of the proud — is a real weight that exhausts real people. The psalm does not pretend otherwise. But it teaches this: the answer to horizontal contempt is not horizontal vindication. It is a vertical gaze, fixed on the only One who is enthroned above all of it, from whose hand alone the mercy you need will come. Lift your eyes there. Keep them there. Cry for mercy from there. That is the whole assignment — and it is enough.</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Flattening the psalm into a generic encouragement to</w:t>
      </w:r>
      <w:r>
        <w:rPr>
          <w:b/>
          <w:bCs/>
        </w:rPr>
        <w:t xml:space="preserve"> </w:t>
      </w:r>
      <w:r>
        <w:rPr>
          <w:b/>
          <w:bCs/>
        </w:rPr>
        <w:t xml:space="preserve">“look to God.”</w:t>
      </w:r>
      <w:r>
        <w:t xml:space="preserve"> </w:t>
      </w:r>
      <w:r>
        <w:t xml:space="preserve">The psalm is specific — it is for people enduring</w:t>
      </w:r>
      <w:r>
        <w:t xml:space="preserve"> </w:t>
      </w:r>
      <w:r>
        <w:rPr>
          <w:i/>
          <w:iCs/>
        </w:rPr>
        <w:t xml:space="preserve">contempt</w:t>
      </w:r>
      <w:r>
        <w:t xml:space="preserve"> </w:t>
      </w:r>
      <w:r>
        <w:t xml:space="preserve">and</w:t>
      </w:r>
      <w:r>
        <w:t xml:space="preserve"> </w:t>
      </w:r>
      <w:r>
        <w:rPr>
          <w:i/>
          <w:iCs/>
        </w:rPr>
        <w:t xml:space="preserve">scorn</w:t>
      </w:r>
      <w:r>
        <w:t xml:space="preserve"> </w:t>
      </w:r>
      <w:r>
        <w:t xml:space="preserve">from the</w:t>
      </w:r>
      <w:r>
        <w:t xml:space="preserve"> </w:t>
      </w:r>
      <w:r>
        <w:rPr>
          <w:i/>
          <w:iCs/>
        </w:rPr>
        <w:t xml:space="preserve">proud</w:t>
      </w:r>
      <w:r>
        <w:t xml:space="preserve"> </w:t>
      </w:r>
      <w:r>
        <w:t xml:space="preserve">and</w:t>
      </w:r>
      <w:r>
        <w:t xml:space="preserve"> </w:t>
      </w:r>
      <w:r>
        <w:rPr>
          <w:i/>
          <w:iCs/>
        </w:rPr>
        <w:t xml:space="preserve">comfortable</w:t>
      </w:r>
      <w:r>
        <w:t xml:space="preserve">. Preaching it as a general call to trust God in hard times loses the pastoral precision of the text. Name the specific suffering: being dismissed, mocked, condescended to, marginalized — because you are dependent on God in a culture that prizes self-sufficiency. The psalm fits exactly that situation, and it should be preached exactly there.</w:t>
      </w:r>
    </w:p>
    <w:p>
      <w:pPr>
        <w:numPr>
          <w:ilvl w:val="0"/>
          <w:numId w:val="1002"/>
        </w:numPr>
      </w:pPr>
      <w:r>
        <w:rPr>
          <w:b/>
          <w:bCs/>
        </w:rPr>
        <w:t xml:space="preserve">Importing a resolution the text does not provide.</w:t>
      </w:r>
      <w:r>
        <w:t xml:space="preserve"> </w:t>
      </w:r>
      <w:r>
        <w:t xml:space="preserve">Psalm 123 ends with the cry, not with deliverance. A common homiletical error is to close with a declaration of God’s certain vindication, drawing from other psalms or from New Testament texts, to</w:t>
      </w:r>
      <w:r>
        <w:t xml:space="preserve"> </w:t>
      </w:r>
      <w:r>
        <w:t xml:space="preserve">“complete”</w:t>
      </w:r>
      <w:r>
        <w:t xml:space="preserve"> </w:t>
      </w:r>
      <w:r>
        <w:t xml:space="preserve">the psalm. This is not wrong in itself as part of a canonical sermon — but it must not be done in a way that papers over the psalm’s own unapologetic refusal to resolve. The psalm teaches that sustained, unresolved, mercy-seeking gaze is itself the faithful response. Let the text end where it ends.</w:t>
      </w:r>
    </w:p>
    <w:p>
      <w:pPr>
        <w:numPr>
          <w:ilvl w:val="0"/>
          <w:numId w:val="1002"/>
        </w:numPr>
      </w:pPr>
      <w:r>
        <w:rPr>
          <w:b/>
          <w:bCs/>
        </w:rPr>
        <w:t xml:space="preserve">Moralizing the servant-simile into a call to obedience.</w:t>
      </w:r>
      <w:r>
        <w:t xml:space="preserve"> </w:t>
      </w:r>
      <w:r>
        <w:t xml:space="preserve">The simile of servant watching the master’s hand can easily become:</w:t>
      </w:r>
      <w:r>
        <w:t xml:space="preserve"> </w:t>
      </w:r>
      <w:r>
        <w:t xml:space="preserve">“We should be attentive to God’s commands and quick to obey.”</w:t>
      </w:r>
      <w:r>
        <w:t xml:space="preserve"> </w:t>
      </w:r>
      <w:r>
        <w:t xml:space="preserve">That is not wrong, but it is not the point of this psalm. The context —</w:t>
      </w:r>
      <w:r>
        <w:t xml:space="preserve"> </w:t>
      </w:r>
      <w:r>
        <w:t xml:space="preserve">“until he has mercy on us,”</w:t>
      </w:r>
      <w:r>
        <w:t xml:space="preserve"> </w:t>
      </w:r>
      <w:r>
        <w:t xml:space="preserve">“have mercy on us”</w:t>
      </w:r>
      <w:r>
        <w:t xml:space="preserve"> </w:t>
      </w:r>
      <w:r>
        <w:t xml:space="preserve">— makes clear that the looking is about</w:t>
      </w:r>
      <w:r>
        <w:t xml:space="preserve"> </w:t>
      </w:r>
      <w:r>
        <w:rPr>
          <w:i/>
          <w:iCs/>
        </w:rPr>
        <w:t xml:space="preserve">expectant dependence for relief</w:t>
      </w:r>
      <w:r>
        <w:t xml:space="preserve">, not attentive obedience for instruction. Preaching the simile as primarily about obedience misses what the text is doing with it.</w:t>
      </w:r>
    </w:p>
    <w:p>
      <w:pPr>
        <w:numPr>
          <w:ilvl w:val="0"/>
          <w:numId w:val="1002"/>
        </w:numPr>
      </w:pPr>
      <w:r>
        <w:rPr>
          <w:b/>
          <w:bCs/>
        </w:rPr>
        <w:t xml:space="preserve">Individualizing a corporate psalm.</w:t>
      </w:r>
      <w:r>
        <w:t xml:space="preserve"> </w:t>
      </w:r>
      <w:r>
        <w:t xml:space="preserve">Every plural pronoun in verses 2–4 is deliberately corporate. The psalmic community is ascending, suffering, and crying together. Reducing the psalm to a word for individuals in private suffering loses the ecclesial dimension: the body of Christ is the community that lifts its eyes together, sustains one another’s gaze, and cries for mercy with one voice. Applications should include the corporate dimension explicitly.</w:t>
      </w:r>
    </w:p>
    <w:p>
      <w:pPr>
        <w:numPr>
          <w:ilvl w:val="0"/>
          <w:numId w:val="1002"/>
        </w:numPr>
      </w:pPr>
      <w:r>
        <w:rPr>
          <w:b/>
          <w:bCs/>
        </w:rPr>
        <w:t xml:space="preserve">Treating the contempt of the proud as merely spiritual opposition.</w:t>
      </w:r>
      <w:r>
        <w:t xml:space="preserve"> </w:t>
      </w:r>
      <w:r>
        <w:t xml:space="preserve">The text names a social experience —</w:t>
      </w:r>
      <w:r>
        <w:t xml:space="preserve"> </w:t>
      </w:r>
      <w:r>
        <w:rPr>
          <w:i/>
          <w:iCs/>
        </w:rPr>
        <w:t xml:space="preserve">la’ag</w:t>
      </w:r>
      <w:r>
        <w:t xml:space="preserve"> </w:t>
      </w:r>
      <w:r>
        <w:t xml:space="preserve">(derision) and</w:t>
      </w:r>
      <w:r>
        <w:t xml:space="preserve"> </w:t>
      </w:r>
      <w:r>
        <w:rPr>
          <w:i/>
          <w:iCs/>
        </w:rPr>
        <w:t xml:space="preserve">buz</w:t>
      </w:r>
      <w:r>
        <w:t xml:space="preserve"> </w:t>
      </w:r>
      <w:r>
        <w:t xml:space="preserve">(contempt) from</w:t>
      </w:r>
      <w:r>
        <w:t xml:space="preserve"> </w:t>
      </w:r>
      <w:r>
        <w:t xml:space="preserve">“those who are at ease”</w:t>
      </w:r>
      <w:r>
        <w:t xml:space="preserve"> </w:t>
      </w:r>
      <w:r>
        <w:t xml:space="preserve">and</w:t>
      </w:r>
      <w:r>
        <w:t xml:space="preserve"> </w:t>
      </w:r>
      <w:r>
        <w:t xml:space="preserve">“the proud.”</w:t>
      </w:r>
      <w:r>
        <w:t xml:space="preserve"> </w:t>
      </w:r>
      <w:r>
        <w:t xml:space="preserve">This is the specific, recognizable experience of being looked down upon by people who consider themselves superior. Spiritualizing this into a vague reference to spiritual warfare or internal pride misses the pastoral comfort the psalm offers to those who are actually experiencing social contempt for their covenant identity and their posture of dependence on God.</w:t>
      </w:r>
    </w:p>
    <w:p>
      <w:pPr>
        <w:numPr>
          <w:ilvl w:val="0"/>
          <w:numId w:val="1002"/>
        </w:numPr>
      </w:pPr>
      <w:r>
        <w:rPr>
          <w:b/>
          <w:bCs/>
        </w:rPr>
        <w:t xml:space="preserve">Missing the idol-diagnostic dimension.</w:t>
      </w:r>
      <w:r>
        <w:t xml:space="preserve"> </w:t>
      </w:r>
      <w:r>
        <w:t xml:space="preserve">The contempt comes from</w:t>
      </w:r>
      <w:r>
        <w:t xml:space="preserve"> </w:t>
      </w:r>
      <w:r>
        <w:t xml:space="preserve">“those who are at ease”</w:t>
      </w:r>
      <w:r>
        <w:t xml:space="preserve"> </w:t>
      </w:r>
      <w:r>
        <w:t xml:space="preserve">and</w:t>
      </w:r>
      <w:r>
        <w:t xml:space="preserve"> </w:t>
      </w:r>
      <w:r>
        <w:t xml:space="preserve">“the proud”</w:t>
      </w:r>
      <w:r>
        <w:t xml:space="preserve"> </w:t>
      </w:r>
      <w:r>
        <w:t xml:space="preserve">— people whose comfort and self-sufficiency have become their functional savior. Their scorn for the dependent community is the symptom of an idol: the idol of self-determination, of having arrived, of not needing anyone. The psalm implicitly exposes this idol even while primarily addressing its victims. A full exposition will note that the proud’s contempt reveals their own spiritual poverty — they despise what they most need to become.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2026-07-14T21:04:22Z</dcterms:created>
  <dcterms:modified xsi:type="dcterms:W3CDTF">2026-07-14T21:04:22Z</dcterms:modified>
</cp:coreProperties>
</file>

<file path=docProps/custom.xml><?xml version="1.0" encoding="utf-8"?>
<Properties xmlns="http://schemas.openxmlformats.org/officeDocument/2006/custom-properties" xmlns:vt="http://schemas.openxmlformats.org/officeDocument/2006/docPropsVTypes"/>
</file>